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294AC" w14:textId="77777777" w:rsidR="008236D5" w:rsidRPr="008976E8" w:rsidRDefault="008236D5" w:rsidP="008236D5">
      <w:pPr>
        <w:pStyle w:val="Cabealho"/>
        <w:tabs>
          <w:tab w:val="clear" w:pos="4252"/>
          <w:tab w:val="clear" w:pos="8504"/>
        </w:tabs>
        <w:spacing w:line="360" w:lineRule="auto"/>
        <w:ind w:left="1260" w:right="-143" w:hanging="1260"/>
        <w:jc w:val="both"/>
        <w:rPr>
          <w:rFonts w:ascii="Arial" w:hAnsi="Arial" w:cs="Arial"/>
          <w:b/>
          <w:sz w:val="22"/>
          <w:szCs w:val="22"/>
        </w:rPr>
      </w:pPr>
      <w:r w:rsidRPr="008976E8">
        <w:rPr>
          <w:rFonts w:ascii="Arial" w:hAnsi="Arial" w:cs="Arial"/>
          <w:sz w:val="22"/>
          <w:szCs w:val="22"/>
        </w:rPr>
        <w:t>Proposta de alteração do Código Regulamentar</w:t>
      </w:r>
    </w:p>
    <w:p w14:paraId="2AEE7110" w14:textId="36CB00B9" w:rsidR="008236D5" w:rsidRPr="008236D5" w:rsidRDefault="008236D5" w:rsidP="008236D5">
      <w:pPr>
        <w:spacing w:line="360" w:lineRule="auto"/>
        <w:ind w:right="-143"/>
        <w:rPr>
          <w:rFonts w:ascii="Arial" w:hAnsi="Arial" w:cs="Arial"/>
          <w:sz w:val="22"/>
          <w:szCs w:val="22"/>
        </w:rPr>
      </w:pPr>
      <w:r w:rsidRPr="008236D5">
        <w:rPr>
          <w:rFonts w:ascii="Arial" w:hAnsi="Arial" w:cs="Arial"/>
          <w:sz w:val="22"/>
          <w:szCs w:val="22"/>
        </w:rPr>
        <w:t>Em reunião de Câmara realizada no dia 24 de outubro de 2022, foi aprovada a proposta de alteração ao Código Regulamentar, apresentada pela Divisão de Urbanismo</w:t>
      </w:r>
      <w:r>
        <w:rPr>
          <w:rFonts w:ascii="Arial" w:hAnsi="Arial" w:cs="Arial"/>
          <w:sz w:val="22"/>
          <w:szCs w:val="22"/>
        </w:rPr>
        <w:t>.</w:t>
      </w:r>
    </w:p>
    <w:p w14:paraId="18743FD7" w14:textId="77777777" w:rsidR="008236D5" w:rsidRDefault="008236D5" w:rsidP="008236D5">
      <w:pPr>
        <w:spacing w:line="360" w:lineRule="auto"/>
        <w:ind w:right="-143"/>
        <w:jc w:val="both"/>
        <w:rPr>
          <w:rFonts w:ascii="Arial" w:hAnsi="Arial" w:cs="Arial"/>
          <w:bCs/>
          <w:sz w:val="22"/>
          <w:szCs w:val="22"/>
        </w:rPr>
      </w:pPr>
      <w:r>
        <w:rPr>
          <w:rFonts w:ascii="Arial" w:hAnsi="Arial" w:cs="Arial"/>
          <w:bCs/>
          <w:sz w:val="22"/>
          <w:szCs w:val="22"/>
        </w:rPr>
        <w:t>A</w:t>
      </w:r>
      <w:r w:rsidRPr="006731AB">
        <w:rPr>
          <w:rFonts w:ascii="Arial" w:hAnsi="Arial" w:cs="Arial"/>
          <w:bCs/>
          <w:sz w:val="22"/>
          <w:szCs w:val="22"/>
        </w:rPr>
        <w:t xml:space="preserve"> Assembleia Municipal de Bragança, em sua sessão ordinária realizada no dia 28 de junho de 2021, aprovou, sob proposta desta Câmara Municipal, aprovada em reunião de 24 de maio de 2021</w:t>
      </w:r>
      <w:r>
        <w:rPr>
          <w:rFonts w:ascii="Arial" w:hAnsi="Arial" w:cs="Arial"/>
          <w:bCs/>
          <w:sz w:val="22"/>
          <w:szCs w:val="22"/>
        </w:rPr>
        <w:t>,</w:t>
      </w:r>
      <w:r w:rsidRPr="006731AB">
        <w:rPr>
          <w:rFonts w:ascii="Arial" w:hAnsi="Arial" w:cs="Arial"/>
          <w:bCs/>
          <w:sz w:val="22"/>
          <w:szCs w:val="22"/>
        </w:rPr>
        <w:t xml:space="preserve"> </w:t>
      </w:r>
      <w:r>
        <w:rPr>
          <w:rFonts w:ascii="Arial" w:hAnsi="Arial" w:cs="Arial"/>
          <w:bCs/>
          <w:sz w:val="22"/>
          <w:szCs w:val="22"/>
        </w:rPr>
        <w:t>alguns</w:t>
      </w:r>
      <w:r w:rsidRPr="006731AB">
        <w:rPr>
          <w:rFonts w:ascii="Arial" w:hAnsi="Arial" w:cs="Arial"/>
          <w:bCs/>
          <w:sz w:val="22"/>
          <w:szCs w:val="22"/>
        </w:rPr>
        <w:t xml:space="preserve"> aditamento</w:t>
      </w:r>
      <w:r>
        <w:rPr>
          <w:rFonts w:ascii="Arial" w:hAnsi="Arial" w:cs="Arial"/>
          <w:bCs/>
          <w:sz w:val="22"/>
          <w:szCs w:val="22"/>
        </w:rPr>
        <w:t>s</w:t>
      </w:r>
      <w:r w:rsidRPr="006731AB">
        <w:rPr>
          <w:rFonts w:ascii="Arial" w:hAnsi="Arial" w:cs="Arial"/>
          <w:bCs/>
          <w:sz w:val="22"/>
          <w:szCs w:val="22"/>
        </w:rPr>
        <w:t xml:space="preserve"> e alterações ao Código Regulamentar do Município de Bragança</w:t>
      </w:r>
      <w:r>
        <w:rPr>
          <w:rFonts w:ascii="Arial" w:hAnsi="Arial" w:cs="Arial"/>
          <w:bCs/>
          <w:sz w:val="22"/>
          <w:szCs w:val="22"/>
        </w:rPr>
        <w:t>.</w:t>
      </w:r>
    </w:p>
    <w:p w14:paraId="3EC1EA74" w14:textId="77777777" w:rsidR="008236D5" w:rsidRDefault="008236D5" w:rsidP="008236D5">
      <w:pPr>
        <w:spacing w:line="360" w:lineRule="auto"/>
        <w:ind w:right="-143"/>
        <w:jc w:val="both"/>
        <w:rPr>
          <w:rFonts w:ascii="Arial" w:hAnsi="Arial" w:cs="Arial"/>
          <w:bCs/>
          <w:sz w:val="22"/>
          <w:szCs w:val="22"/>
        </w:rPr>
      </w:pPr>
      <w:r>
        <w:rPr>
          <w:rFonts w:ascii="Arial" w:hAnsi="Arial" w:cs="Arial"/>
          <w:bCs/>
          <w:sz w:val="22"/>
          <w:szCs w:val="22"/>
        </w:rPr>
        <w:t>Um desses aditamentos dizia respeito ao artigo D-2/67.º - “</w:t>
      </w:r>
      <w:r w:rsidRPr="006731AB">
        <w:rPr>
          <w:rFonts w:ascii="Arial" w:hAnsi="Arial" w:cs="Arial"/>
          <w:bCs/>
          <w:sz w:val="22"/>
          <w:szCs w:val="22"/>
        </w:rPr>
        <w:t>Condições de instalação de painéis (outdoors)</w:t>
      </w:r>
      <w:r>
        <w:rPr>
          <w:rFonts w:ascii="Arial" w:hAnsi="Arial" w:cs="Arial"/>
          <w:bCs/>
          <w:sz w:val="22"/>
          <w:szCs w:val="22"/>
        </w:rPr>
        <w:t>”, tendo sido acrescentado a alínea e) com a seguinte redação: “</w:t>
      </w:r>
      <w:r w:rsidRPr="00CD0A8E">
        <w:rPr>
          <w:rFonts w:ascii="Arial" w:hAnsi="Arial" w:cs="Arial"/>
          <w:bCs/>
          <w:sz w:val="22"/>
          <w:szCs w:val="22"/>
        </w:rPr>
        <w:t xml:space="preserve">É apenas permitida a instalação de painéis (outdoors) num espaço particular nos termos previstos nas alíneas a), b), c) e </w:t>
      </w:r>
      <w:proofErr w:type="spellStart"/>
      <w:r w:rsidRPr="00CD0A8E">
        <w:rPr>
          <w:rFonts w:ascii="Arial" w:hAnsi="Arial" w:cs="Arial"/>
          <w:bCs/>
          <w:sz w:val="22"/>
          <w:szCs w:val="22"/>
        </w:rPr>
        <w:t>e</w:t>
      </w:r>
      <w:proofErr w:type="spellEnd"/>
      <w:r w:rsidRPr="00CD0A8E">
        <w:rPr>
          <w:rFonts w:ascii="Arial" w:hAnsi="Arial" w:cs="Arial"/>
          <w:bCs/>
          <w:sz w:val="22"/>
          <w:szCs w:val="22"/>
        </w:rPr>
        <w:t>) do n.º 4 do artigo D-2/3.º</w:t>
      </w:r>
      <w:r>
        <w:rPr>
          <w:rFonts w:ascii="Arial" w:hAnsi="Arial" w:cs="Arial"/>
          <w:bCs/>
          <w:sz w:val="22"/>
          <w:szCs w:val="22"/>
        </w:rPr>
        <w:t>”.</w:t>
      </w:r>
    </w:p>
    <w:p w14:paraId="304C4BB1" w14:textId="77777777" w:rsidR="008236D5" w:rsidRDefault="008236D5" w:rsidP="008236D5">
      <w:pPr>
        <w:spacing w:line="360" w:lineRule="auto"/>
        <w:jc w:val="both"/>
        <w:rPr>
          <w:rFonts w:ascii="Arial" w:hAnsi="Arial" w:cs="Arial"/>
          <w:bCs/>
          <w:sz w:val="22"/>
          <w:szCs w:val="22"/>
        </w:rPr>
      </w:pPr>
      <w:r>
        <w:rPr>
          <w:rFonts w:ascii="Arial" w:hAnsi="Arial" w:cs="Arial"/>
          <w:bCs/>
          <w:sz w:val="22"/>
          <w:szCs w:val="22"/>
        </w:rPr>
        <w:t xml:space="preserve">No entanto, não se encontra previsto qualquer sancionamento- de infrações decorrentes do incumprimento das disposições relativas à instalação de painéis (outdoors) no Código Regulamentar, nomeadamente na “Parte I - </w:t>
      </w:r>
      <w:r w:rsidRPr="00CD0A8E">
        <w:rPr>
          <w:rFonts w:ascii="Arial" w:hAnsi="Arial" w:cs="Arial"/>
          <w:bCs/>
          <w:sz w:val="22"/>
          <w:szCs w:val="22"/>
        </w:rPr>
        <w:t>Fiscalização e sancionamento de infrações</w:t>
      </w:r>
      <w:r>
        <w:rPr>
          <w:rFonts w:ascii="Arial" w:hAnsi="Arial" w:cs="Arial"/>
          <w:bCs/>
          <w:sz w:val="22"/>
          <w:szCs w:val="22"/>
        </w:rPr>
        <w:t>”.</w:t>
      </w:r>
    </w:p>
    <w:p w14:paraId="7A00A030" w14:textId="77777777" w:rsidR="008236D5" w:rsidRDefault="008236D5" w:rsidP="008236D5">
      <w:pPr>
        <w:spacing w:line="360" w:lineRule="auto"/>
        <w:jc w:val="both"/>
        <w:rPr>
          <w:rFonts w:ascii="Arial" w:hAnsi="Arial" w:cs="Arial"/>
          <w:bCs/>
          <w:sz w:val="22"/>
          <w:szCs w:val="22"/>
        </w:rPr>
      </w:pPr>
      <w:r w:rsidRPr="00CD0A8E">
        <w:rPr>
          <w:rFonts w:ascii="Arial" w:hAnsi="Arial" w:cs="Arial"/>
          <w:bCs/>
          <w:sz w:val="22"/>
          <w:szCs w:val="22"/>
        </w:rPr>
        <w:t>Para efeitos do cumprimento do disposto no Código</w:t>
      </w:r>
      <w:r>
        <w:rPr>
          <w:rFonts w:ascii="Arial" w:hAnsi="Arial" w:cs="Arial"/>
          <w:bCs/>
          <w:sz w:val="22"/>
          <w:szCs w:val="22"/>
        </w:rPr>
        <w:t xml:space="preserve"> Regulamentar, e para uma atuação eficaz das autoridades policiais e administrativas com competências nesta matéria, importa existir o correspondente regime sancionatório.</w:t>
      </w:r>
    </w:p>
    <w:p w14:paraId="050E37F1" w14:textId="77777777" w:rsidR="008236D5" w:rsidRPr="00BD6CA3" w:rsidRDefault="008236D5" w:rsidP="008236D5">
      <w:pPr>
        <w:spacing w:line="360" w:lineRule="auto"/>
        <w:jc w:val="both"/>
        <w:rPr>
          <w:rFonts w:ascii="Arial" w:hAnsi="Arial" w:cs="Arial"/>
          <w:bCs/>
          <w:sz w:val="22"/>
          <w:szCs w:val="22"/>
        </w:rPr>
      </w:pPr>
    </w:p>
    <w:p w14:paraId="0D84DE9D" w14:textId="77777777" w:rsidR="008236D5" w:rsidRPr="00BD6CA3" w:rsidRDefault="008236D5" w:rsidP="008236D5">
      <w:pPr>
        <w:spacing w:line="360" w:lineRule="auto"/>
        <w:jc w:val="both"/>
        <w:rPr>
          <w:rFonts w:ascii="Arial" w:hAnsi="Arial" w:cs="Arial"/>
          <w:bCs/>
          <w:sz w:val="22"/>
          <w:szCs w:val="22"/>
        </w:rPr>
      </w:pPr>
      <w:r w:rsidRPr="00BD6CA3">
        <w:rPr>
          <w:rFonts w:ascii="Arial" w:hAnsi="Arial" w:cs="Arial"/>
          <w:bCs/>
          <w:sz w:val="22"/>
          <w:szCs w:val="22"/>
        </w:rPr>
        <w:t xml:space="preserve">Assim, propõem-se </w:t>
      </w:r>
      <w:r>
        <w:rPr>
          <w:rFonts w:ascii="Arial" w:hAnsi="Arial" w:cs="Arial"/>
          <w:bCs/>
          <w:sz w:val="22"/>
          <w:szCs w:val="22"/>
        </w:rPr>
        <w:t>o</w:t>
      </w:r>
      <w:r w:rsidRPr="00BD6CA3">
        <w:rPr>
          <w:rFonts w:ascii="Arial" w:hAnsi="Arial" w:cs="Arial"/>
          <w:bCs/>
          <w:sz w:val="22"/>
          <w:szCs w:val="22"/>
        </w:rPr>
        <w:t xml:space="preserve"> seguinte </w:t>
      </w:r>
      <w:r>
        <w:rPr>
          <w:rFonts w:ascii="Arial" w:hAnsi="Arial" w:cs="Arial"/>
          <w:bCs/>
          <w:sz w:val="22"/>
          <w:szCs w:val="22"/>
        </w:rPr>
        <w:t>aditamento</w:t>
      </w:r>
      <w:r w:rsidRPr="00BD6CA3">
        <w:rPr>
          <w:rFonts w:ascii="Arial" w:hAnsi="Arial" w:cs="Arial"/>
          <w:bCs/>
          <w:sz w:val="22"/>
          <w:szCs w:val="22"/>
        </w:rPr>
        <w:t xml:space="preserve"> </w:t>
      </w:r>
      <w:r>
        <w:rPr>
          <w:rFonts w:ascii="Arial" w:hAnsi="Arial" w:cs="Arial"/>
          <w:bCs/>
          <w:sz w:val="22"/>
          <w:szCs w:val="22"/>
        </w:rPr>
        <w:t>a</w:t>
      </w:r>
      <w:r w:rsidRPr="00BD6CA3">
        <w:rPr>
          <w:rFonts w:ascii="Arial" w:hAnsi="Arial" w:cs="Arial"/>
          <w:bCs/>
          <w:sz w:val="22"/>
          <w:szCs w:val="22"/>
        </w:rPr>
        <w:t>o artigo “I/22.º - Contraordenações”:</w:t>
      </w:r>
    </w:p>
    <w:p w14:paraId="3D5CDA24" w14:textId="77777777" w:rsidR="008236D5" w:rsidRPr="00BD6CA3" w:rsidRDefault="008236D5" w:rsidP="008236D5">
      <w:pPr>
        <w:spacing w:line="360" w:lineRule="auto"/>
        <w:jc w:val="both"/>
        <w:rPr>
          <w:rFonts w:ascii="Arial" w:hAnsi="Arial" w:cs="Arial"/>
          <w:bCs/>
          <w:sz w:val="22"/>
          <w:szCs w:val="22"/>
        </w:rPr>
      </w:pPr>
    </w:p>
    <w:p w14:paraId="2E297E41" w14:textId="77777777" w:rsidR="008236D5" w:rsidRPr="00BD6CA3" w:rsidRDefault="008236D5" w:rsidP="008236D5">
      <w:pPr>
        <w:spacing w:line="360" w:lineRule="auto"/>
        <w:jc w:val="both"/>
        <w:rPr>
          <w:rFonts w:ascii="Arial" w:hAnsi="Arial" w:cs="Arial"/>
          <w:bCs/>
          <w:i/>
          <w:sz w:val="22"/>
          <w:szCs w:val="22"/>
        </w:rPr>
      </w:pPr>
      <w:r w:rsidRPr="00BD6CA3">
        <w:rPr>
          <w:rFonts w:ascii="Arial" w:hAnsi="Arial" w:cs="Arial"/>
          <w:bCs/>
          <w:sz w:val="22"/>
          <w:szCs w:val="22"/>
        </w:rPr>
        <w:t>“</w:t>
      </w:r>
      <w:r w:rsidRPr="00BD6CA3">
        <w:rPr>
          <w:rFonts w:ascii="Arial" w:hAnsi="Arial" w:cs="Arial"/>
          <w:bCs/>
          <w:i/>
          <w:sz w:val="22"/>
          <w:szCs w:val="22"/>
        </w:rPr>
        <w:t>Artigo I/22.º - Contraordenações</w:t>
      </w:r>
    </w:p>
    <w:p w14:paraId="08DD6207" w14:textId="77777777" w:rsidR="008236D5" w:rsidRPr="00BD6CA3" w:rsidRDefault="008236D5" w:rsidP="008236D5">
      <w:pPr>
        <w:spacing w:line="360" w:lineRule="auto"/>
        <w:jc w:val="both"/>
        <w:rPr>
          <w:rFonts w:ascii="Arial" w:hAnsi="Arial" w:cs="Arial"/>
          <w:bCs/>
          <w:i/>
          <w:sz w:val="22"/>
          <w:szCs w:val="22"/>
        </w:rPr>
      </w:pPr>
      <w:r w:rsidRPr="00BD6CA3">
        <w:rPr>
          <w:rFonts w:ascii="Arial" w:hAnsi="Arial" w:cs="Arial"/>
          <w:bCs/>
          <w:i/>
          <w:sz w:val="22"/>
          <w:szCs w:val="22"/>
        </w:rPr>
        <w:t>Constituem contraordenação, punível com coima, as seguintes infrações:</w:t>
      </w:r>
    </w:p>
    <w:p w14:paraId="300654ED" w14:textId="77777777" w:rsidR="008236D5" w:rsidRPr="00BD6CA3" w:rsidRDefault="008236D5" w:rsidP="008236D5">
      <w:pPr>
        <w:spacing w:line="360" w:lineRule="auto"/>
        <w:jc w:val="both"/>
        <w:rPr>
          <w:rFonts w:ascii="Arial" w:hAnsi="Arial" w:cs="Arial"/>
          <w:bCs/>
          <w:i/>
          <w:sz w:val="22"/>
          <w:szCs w:val="22"/>
        </w:rPr>
      </w:pPr>
      <w:r w:rsidRPr="00BD6CA3">
        <w:rPr>
          <w:rFonts w:ascii="Arial" w:hAnsi="Arial" w:cs="Arial"/>
          <w:bCs/>
          <w:i/>
          <w:sz w:val="22"/>
          <w:szCs w:val="22"/>
        </w:rPr>
        <w:t>a) (...);</w:t>
      </w:r>
    </w:p>
    <w:p w14:paraId="7DF4CC47" w14:textId="77777777" w:rsidR="008236D5" w:rsidRPr="00BD6CA3" w:rsidRDefault="008236D5" w:rsidP="008236D5">
      <w:pPr>
        <w:spacing w:line="360" w:lineRule="auto"/>
        <w:jc w:val="both"/>
        <w:rPr>
          <w:rFonts w:ascii="Arial" w:hAnsi="Arial" w:cs="Arial"/>
          <w:bCs/>
          <w:i/>
          <w:sz w:val="22"/>
          <w:szCs w:val="22"/>
        </w:rPr>
      </w:pPr>
      <w:r w:rsidRPr="00BD6CA3">
        <w:rPr>
          <w:rFonts w:ascii="Arial" w:hAnsi="Arial" w:cs="Arial"/>
          <w:bCs/>
          <w:i/>
          <w:sz w:val="22"/>
          <w:szCs w:val="22"/>
        </w:rPr>
        <w:t>b) (...);</w:t>
      </w:r>
    </w:p>
    <w:p w14:paraId="334DCB3C" w14:textId="77777777" w:rsidR="008236D5" w:rsidRPr="00BD6CA3" w:rsidRDefault="008236D5" w:rsidP="008236D5">
      <w:pPr>
        <w:spacing w:line="360" w:lineRule="auto"/>
        <w:jc w:val="both"/>
        <w:rPr>
          <w:rFonts w:ascii="Arial" w:hAnsi="Arial" w:cs="Arial"/>
          <w:bCs/>
          <w:i/>
          <w:sz w:val="22"/>
          <w:szCs w:val="22"/>
        </w:rPr>
      </w:pPr>
      <w:r w:rsidRPr="00BD6CA3">
        <w:rPr>
          <w:rFonts w:ascii="Arial" w:hAnsi="Arial" w:cs="Arial"/>
          <w:bCs/>
          <w:i/>
          <w:sz w:val="22"/>
          <w:szCs w:val="22"/>
        </w:rPr>
        <w:t>c) (...);</w:t>
      </w:r>
    </w:p>
    <w:p w14:paraId="4A7A97FC" w14:textId="77777777" w:rsidR="008236D5" w:rsidRPr="00BD6CA3" w:rsidRDefault="008236D5" w:rsidP="008236D5">
      <w:pPr>
        <w:spacing w:line="360" w:lineRule="auto"/>
        <w:jc w:val="both"/>
        <w:rPr>
          <w:rFonts w:ascii="Arial" w:hAnsi="Arial" w:cs="Arial"/>
          <w:bCs/>
          <w:i/>
          <w:sz w:val="22"/>
          <w:szCs w:val="22"/>
        </w:rPr>
      </w:pPr>
      <w:r w:rsidRPr="00BD6CA3">
        <w:rPr>
          <w:rFonts w:ascii="Arial" w:hAnsi="Arial" w:cs="Arial"/>
          <w:bCs/>
          <w:i/>
          <w:sz w:val="22"/>
          <w:szCs w:val="22"/>
        </w:rPr>
        <w:t>d) (...);</w:t>
      </w:r>
    </w:p>
    <w:p w14:paraId="5C257A8F" w14:textId="77777777" w:rsidR="008236D5" w:rsidRPr="00BD6CA3" w:rsidRDefault="008236D5" w:rsidP="008236D5">
      <w:pPr>
        <w:spacing w:line="360" w:lineRule="auto"/>
        <w:jc w:val="both"/>
        <w:rPr>
          <w:rFonts w:ascii="Arial" w:hAnsi="Arial" w:cs="Arial"/>
          <w:bCs/>
          <w:i/>
          <w:sz w:val="22"/>
          <w:szCs w:val="22"/>
        </w:rPr>
      </w:pPr>
      <w:r w:rsidRPr="00BD6CA3">
        <w:rPr>
          <w:rFonts w:ascii="Arial" w:hAnsi="Arial" w:cs="Arial"/>
          <w:bCs/>
          <w:i/>
          <w:sz w:val="22"/>
          <w:szCs w:val="22"/>
        </w:rPr>
        <w:t xml:space="preserve">e) </w:t>
      </w:r>
      <w:bookmarkStart w:id="0" w:name="_Hlk116853003"/>
      <w:r w:rsidRPr="00BD6CA3">
        <w:rPr>
          <w:rFonts w:ascii="Arial" w:hAnsi="Arial" w:cs="Arial"/>
          <w:bCs/>
          <w:i/>
          <w:sz w:val="22"/>
          <w:szCs w:val="22"/>
        </w:rPr>
        <w:t>(...);</w:t>
      </w:r>
      <w:bookmarkEnd w:id="0"/>
    </w:p>
    <w:p w14:paraId="24DB9BE3" w14:textId="77777777" w:rsidR="008236D5" w:rsidRPr="00BD6CA3" w:rsidRDefault="008236D5" w:rsidP="008236D5">
      <w:pPr>
        <w:spacing w:line="360" w:lineRule="auto"/>
        <w:jc w:val="both"/>
        <w:rPr>
          <w:rFonts w:ascii="Arial" w:hAnsi="Arial" w:cs="Arial"/>
          <w:bCs/>
          <w:i/>
          <w:sz w:val="22"/>
          <w:szCs w:val="22"/>
        </w:rPr>
      </w:pPr>
      <w:r w:rsidRPr="00BD6CA3">
        <w:rPr>
          <w:rFonts w:ascii="Arial" w:hAnsi="Arial" w:cs="Arial"/>
          <w:bCs/>
          <w:i/>
          <w:sz w:val="22"/>
          <w:szCs w:val="22"/>
        </w:rPr>
        <w:t>f) (...);</w:t>
      </w:r>
    </w:p>
    <w:p w14:paraId="17F82870" w14:textId="77777777" w:rsidR="008236D5" w:rsidRPr="00BD6CA3" w:rsidRDefault="008236D5" w:rsidP="008236D5">
      <w:pPr>
        <w:spacing w:line="360" w:lineRule="auto"/>
        <w:jc w:val="both"/>
        <w:rPr>
          <w:rFonts w:ascii="Arial" w:hAnsi="Arial" w:cs="Arial"/>
          <w:bCs/>
          <w:i/>
          <w:sz w:val="22"/>
          <w:szCs w:val="22"/>
        </w:rPr>
      </w:pPr>
      <w:r w:rsidRPr="00BD6CA3">
        <w:rPr>
          <w:rFonts w:ascii="Arial" w:hAnsi="Arial" w:cs="Arial"/>
          <w:bCs/>
          <w:i/>
          <w:sz w:val="22"/>
          <w:szCs w:val="22"/>
        </w:rPr>
        <w:t>g) (...);</w:t>
      </w:r>
    </w:p>
    <w:p w14:paraId="2634036A" w14:textId="77777777" w:rsidR="008236D5" w:rsidRPr="00BD6CA3" w:rsidRDefault="008236D5" w:rsidP="008236D5">
      <w:pPr>
        <w:spacing w:line="360" w:lineRule="auto"/>
        <w:jc w:val="both"/>
        <w:rPr>
          <w:rFonts w:ascii="Arial" w:hAnsi="Arial" w:cs="Arial"/>
          <w:bCs/>
          <w:i/>
          <w:sz w:val="22"/>
          <w:szCs w:val="22"/>
        </w:rPr>
      </w:pPr>
      <w:r w:rsidRPr="00BD6CA3">
        <w:rPr>
          <w:rFonts w:ascii="Arial" w:hAnsi="Arial" w:cs="Arial"/>
          <w:bCs/>
          <w:i/>
          <w:sz w:val="22"/>
          <w:szCs w:val="22"/>
        </w:rPr>
        <w:t>h) (...);</w:t>
      </w:r>
    </w:p>
    <w:p w14:paraId="3473D239" w14:textId="77777777" w:rsidR="008236D5" w:rsidRPr="00BD6CA3" w:rsidRDefault="008236D5" w:rsidP="008236D5">
      <w:pPr>
        <w:spacing w:line="360" w:lineRule="auto"/>
        <w:jc w:val="both"/>
        <w:rPr>
          <w:rFonts w:ascii="Arial" w:hAnsi="Arial" w:cs="Arial"/>
          <w:bCs/>
          <w:i/>
          <w:sz w:val="22"/>
          <w:szCs w:val="22"/>
        </w:rPr>
      </w:pPr>
      <w:r w:rsidRPr="00BD6CA3">
        <w:rPr>
          <w:rFonts w:ascii="Arial" w:hAnsi="Arial" w:cs="Arial"/>
          <w:bCs/>
          <w:i/>
          <w:sz w:val="22"/>
          <w:szCs w:val="22"/>
        </w:rPr>
        <w:t>i) (...);</w:t>
      </w:r>
    </w:p>
    <w:p w14:paraId="5A54B0F1" w14:textId="77777777" w:rsidR="008236D5" w:rsidRPr="00BD6CA3" w:rsidRDefault="008236D5" w:rsidP="008236D5">
      <w:pPr>
        <w:spacing w:line="360" w:lineRule="auto"/>
        <w:jc w:val="both"/>
        <w:rPr>
          <w:rFonts w:ascii="Arial" w:hAnsi="Arial" w:cs="Arial"/>
          <w:bCs/>
          <w:i/>
          <w:sz w:val="22"/>
          <w:szCs w:val="22"/>
        </w:rPr>
      </w:pPr>
      <w:r w:rsidRPr="00BD6CA3">
        <w:rPr>
          <w:rFonts w:ascii="Arial" w:hAnsi="Arial" w:cs="Arial"/>
          <w:bCs/>
          <w:i/>
          <w:sz w:val="22"/>
          <w:szCs w:val="22"/>
        </w:rPr>
        <w:t>j) (...);</w:t>
      </w:r>
    </w:p>
    <w:p w14:paraId="7E14FE64" w14:textId="77777777" w:rsidR="008236D5" w:rsidRPr="00BD6CA3" w:rsidRDefault="008236D5" w:rsidP="008236D5">
      <w:pPr>
        <w:spacing w:line="360" w:lineRule="auto"/>
        <w:jc w:val="both"/>
        <w:rPr>
          <w:rFonts w:ascii="Arial" w:hAnsi="Arial" w:cs="Arial"/>
          <w:bCs/>
          <w:i/>
          <w:sz w:val="22"/>
          <w:szCs w:val="22"/>
        </w:rPr>
      </w:pPr>
      <w:r w:rsidRPr="00BD6CA3">
        <w:rPr>
          <w:rFonts w:ascii="Arial" w:hAnsi="Arial" w:cs="Arial"/>
          <w:bCs/>
          <w:i/>
          <w:sz w:val="22"/>
          <w:szCs w:val="22"/>
        </w:rPr>
        <w:t>k) (...);</w:t>
      </w:r>
    </w:p>
    <w:p w14:paraId="0670314D" w14:textId="77777777" w:rsidR="008236D5" w:rsidRPr="00BD6CA3" w:rsidRDefault="008236D5" w:rsidP="008236D5">
      <w:pPr>
        <w:spacing w:line="360" w:lineRule="auto"/>
        <w:jc w:val="both"/>
        <w:rPr>
          <w:rFonts w:ascii="Arial" w:hAnsi="Arial" w:cs="Arial"/>
          <w:bCs/>
          <w:i/>
          <w:sz w:val="22"/>
          <w:szCs w:val="22"/>
        </w:rPr>
      </w:pPr>
      <w:r w:rsidRPr="00BD6CA3">
        <w:rPr>
          <w:rFonts w:ascii="Arial" w:hAnsi="Arial" w:cs="Arial"/>
          <w:bCs/>
          <w:i/>
          <w:sz w:val="22"/>
          <w:szCs w:val="22"/>
        </w:rPr>
        <w:t>l) (...);</w:t>
      </w:r>
    </w:p>
    <w:p w14:paraId="19200AE7" w14:textId="77777777" w:rsidR="008236D5" w:rsidRPr="00BD6CA3" w:rsidRDefault="008236D5" w:rsidP="008236D5">
      <w:pPr>
        <w:spacing w:line="360" w:lineRule="auto"/>
        <w:jc w:val="both"/>
        <w:rPr>
          <w:rFonts w:ascii="Arial" w:hAnsi="Arial" w:cs="Arial"/>
          <w:bCs/>
          <w:i/>
          <w:sz w:val="22"/>
          <w:szCs w:val="22"/>
        </w:rPr>
      </w:pPr>
      <w:r w:rsidRPr="00BD6CA3">
        <w:rPr>
          <w:rFonts w:ascii="Arial" w:hAnsi="Arial" w:cs="Arial"/>
          <w:bCs/>
          <w:i/>
          <w:sz w:val="22"/>
          <w:szCs w:val="22"/>
        </w:rPr>
        <w:t>m) (...);</w:t>
      </w:r>
    </w:p>
    <w:p w14:paraId="7D4EEEAB" w14:textId="77777777" w:rsidR="008236D5" w:rsidRPr="00BD6CA3" w:rsidRDefault="008236D5" w:rsidP="008236D5">
      <w:pPr>
        <w:spacing w:line="360" w:lineRule="auto"/>
        <w:jc w:val="both"/>
        <w:rPr>
          <w:rFonts w:ascii="Arial" w:hAnsi="Arial" w:cs="Arial"/>
          <w:bCs/>
          <w:i/>
          <w:sz w:val="22"/>
          <w:szCs w:val="22"/>
        </w:rPr>
      </w:pPr>
      <w:r w:rsidRPr="00BD6CA3">
        <w:rPr>
          <w:rFonts w:ascii="Arial" w:hAnsi="Arial" w:cs="Arial"/>
          <w:bCs/>
          <w:i/>
          <w:sz w:val="22"/>
          <w:szCs w:val="22"/>
        </w:rPr>
        <w:t>n) (...);</w:t>
      </w:r>
    </w:p>
    <w:p w14:paraId="58272382" w14:textId="77777777" w:rsidR="008236D5" w:rsidRPr="00BD6CA3" w:rsidRDefault="008236D5" w:rsidP="008236D5">
      <w:pPr>
        <w:spacing w:line="360" w:lineRule="auto"/>
        <w:jc w:val="both"/>
        <w:rPr>
          <w:rFonts w:ascii="Arial" w:hAnsi="Arial" w:cs="Arial"/>
          <w:bCs/>
          <w:i/>
          <w:sz w:val="22"/>
          <w:szCs w:val="22"/>
        </w:rPr>
      </w:pPr>
      <w:r w:rsidRPr="00BD6CA3">
        <w:rPr>
          <w:rFonts w:ascii="Arial" w:hAnsi="Arial" w:cs="Arial"/>
          <w:bCs/>
          <w:i/>
          <w:sz w:val="22"/>
          <w:szCs w:val="22"/>
        </w:rPr>
        <w:lastRenderedPageBreak/>
        <w:t>o) (...);</w:t>
      </w:r>
    </w:p>
    <w:p w14:paraId="708A2923" w14:textId="77777777" w:rsidR="008236D5" w:rsidRPr="00BD6CA3" w:rsidRDefault="008236D5" w:rsidP="008236D5">
      <w:pPr>
        <w:spacing w:line="360" w:lineRule="auto"/>
        <w:jc w:val="both"/>
        <w:rPr>
          <w:rFonts w:ascii="Arial" w:hAnsi="Arial" w:cs="Arial"/>
          <w:bCs/>
          <w:i/>
          <w:sz w:val="22"/>
          <w:szCs w:val="22"/>
        </w:rPr>
      </w:pPr>
      <w:r w:rsidRPr="00BD6CA3">
        <w:rPr>
          <w:rFonts w:ascii="Arial" w:hAnsi="Arial" w:cs="Arial"/>
          <w:bCs/>
          <w:i/>
          <w:sz w:val="22"/>
          <w:szCs w:val="22"/>
        </w:rPr>
        <w:t xml:space="preserve">p) </w:t>
      </w:r>
      <w:r>
        <w:rPr>
          <w:rFonts w:ascii="Arial" w:hAnsi="Arial" w:cs="Arial"/>
          <w:bCs/>
          <w:i/>
          <w:sz w:val="22"/>
          <w:szCs w:val="22"/>
        </w:rPr>
        <w:t>A instalação de painéis (outdoors) sem prévio licenciamento, bem como o</w:t>
      </w:r>
      <w:r w:rsidRPr="00BD6CA3">
        <w:rPr>
          <w:rFonts w:ascii="Arial" w:hAnsi="Arial" w:cs="Arial"/>
          <w:bCs/>
          <w:i/>
          <w:sz w:val="22"/>
          <w:szCs w:val="22"/>
        </w:rPr>
        <w:t xml:space="preserve"> </w:t>
      </w:r>
      <w:r>
        <w:rPr>
          <w:rFonts w:ascii="Arial" w:hAnsi="Arial" w:cs="Arial"/>
          <w:bCs/>
          <w:i/>
          <w:sz w:val="22"/>
          <w:szCs w:val="22"/>
        </w:rPr>
        <w:t>in</w:t>
      </w:r>
      <w:r w:rsidRPr="00BD6CA3">
        <w:rPr>
          <w:rFonts w:ascii="Arial" w:hAnsi="Arial" w:cs="Arial"/>
          <w:bCs/>
          <w:i/>
          <w:sz w:val="22"/>
          <w:szCs w:val="22"/>
        </w:rPr>
        <w:t xml:space="preserve">cumprimento do disposto no artigo D-2/67.º, </w:t>
      </w:r>
      <w:r>
        <w:rPr>
          <w:rFonts w:ascii="Arial" w:hAnsi="Arial" w:cs="Arial"/>
          <w:bCs/>
          <w:i/>
          <w:sz w:val="22"/>
          <w:szCs w:val="22"/>
        </w:rPr>
        <w:t xml:space="preserve">é </w:t>
      </w:r>
      <w:r w:rsidRPr="00BD6CA3">
        <w:rPr>
          <w:rFonts w:ascii="Arial" w:hAnsi="Arial" w:cs="Arial"/>
          <w:bCs/>
          <w:i/>
          <w:sz w:val="22"/>
          <w:szCs w:val="22"/>
        </w:rPr>
        <w:t>punível com coima de € 500,00 a € 5.000,00, tratando-se de uma pessoa singular, ou de € 1.000,00 a € 10.000,00, no</w:t>
      </w:r>
      <w:r>
        <w:rPr>
          <w:rFonts w:ascii="Arial" w:hAnsi="Arial" w:cs="Arial"/>
          <w:bCs/>
          <w:i/>
          <w:sz w:val="22"/>
          <w:szCs w:val="22"/>
        </w:rPr>
        <w:t xml:space="preserve"> </w:t>
      </w:r>
      <w:r w:rsidRPr="00BD6CA3">
        <w:rPr>
          <w:rFonts w:ascii="Arial" w:hAnsi="Arial" w:cs="Arial"/>
          <w:bCs/>
          <w:i/>
          <w:sz w:val="22"/>
          <w:szCs w:val="22"/>
        </w:rPr>
        <w:t>caso de se tratar de uma pessoa coletiva.</w:t>
      </w:r>
      <w:r w:rsidRPr="00BD6CA3">
        <w:rPr>
          <w:rFonts w:ascii="Arial" w:hAnsi="Arial" w:cs="Arial"/>
          <w:bCs/>
          <w:sz w:val="22"/>
          <w:szCs w:val="22"/>
        </w:rPr>
        <w:t>”</w:t>
      </w:r>
    </w:p>
    <w:p w14:paraId="7F5907AA" w14:textId="77777777" w:rsidR="008236D5" w:rsidRDefault="008236D5" w:rsidP="008236D5">
      <w:pPr>
        <w:spacing w:line="360" w:lineRule="auto"/>
        <w:ind w:firstLine="708"/>
        <w:jc w:val="both"/>
        <w:rPr>
          <w:rFonts w:ascii="Arial" w:hAnsi="Arial" w:cs="Arial"/>
          <w:sz w:val="22"/>
          <w:szCs w:val="22"/>
        </w:rPr>
      </w:pPr>
    </w:p>
    <w:p w14:paraId="158810F4" w14:textId="77777777" w:rsidR="008236D5" w:rsidRDefault="008236D5" w:rsidP="008236D5">
      <w:pPr>
        <w:spacing w:line="360" w:lineRule="auto"/>
        <w:ind w:firstLine="708"/>
        <w:jc w:val="both"/>
        <w:rPr>
          <w:rFonts w:ascii="Arial" w:hAnsi="Arial" w:cs="Arial"/>
          <w:sz w:val="22"/>
          <w:szCs w:val="22"/>
        </w:rPr>
      </w:pPr>
      <w:r>
        <w:rPr>
          <w:rFonts w:ascii="Arial" w:hAnsi="Arial" w:cs="Arial"/>
          <w:sz w:val="22"/>
          <w:szCs w:val="22"/>
        </w:rPr>
        <w:t xml:space="preserve">Caso a presente proposta mereça a aprovação da Exma. Câmara Municipal, será </w:t>
      </w:r>
      <w:r w:rsidRPr="008976E8">
        <w:rPr>
          <w:rFonts w:ascii="Arial" w:hAnsi="Arial" w:cs="Arial"/>
          <w:sz w:val="22"/>
          <w:szCs w:val="22"/>
        </w:rPr>
        <w:t>submetid</w:t>
      </w:r>
      <w:r>
        <w:rPr>
          <w:rFonts w:ascii="Arial" w:hAnsi="Arial" w:cs="Arial"/>
          <w:sz w:val="22"/>
          <w:szCs w:val="22"/>
        </w:rPr>
        <w:t>a</w:t>
      </w:r>
      <w:r w:rsidRPr="008976E8">
        <w:rPr>
          <w:rFonts w:ascii="Arial" w:hAnsi="Arial" w:cs="Arial"/>
          <w:sz w:val="22"/>
          <w:szCs w:val="22"/>
        </w:rPr>
        <w:t xml:space="preserve"> a discussão pública, por prazo </w:t>
      </w:r>
      <w:r>
        <w:rPr>
          <w:rFonts w:ascii="Arial" w:hAnsi="Arial" w:cs="Arial"/>
          <w:sz w:val="22"/>
          <w:szCs w:val="22"/>
        </w:rPr>
        <w:t>de</w:t>
      </w:r>
      <w:r w:rsidRPr="008976E8">
        <w:rPr>
          <w:rFonts w:ascii="Arial" w:hAnsi="Arial" w:cs="Arial"/>
          <w:sz w:val="22"/>
          <w:szCs w:val="22"/>
        </w:rPr>
        <w:t xml:space="preserve"> 30 dias</w:t>
      </w:r>
      <w:r>
        <w:rPr>
          <w:rFonts w:ascii="Arial" w:hAnsi="Arial" w:cs="Arial"/>
          <w:sz w:val="22"/>
          <w:szCs w:val="22"/>
        </w:rPr>
        <w:t xml:space="preserve"> úteis nos termos do artigo 100.º e 101.º do Código do Procedimento Administrativo</w:t>
      </w:r>
      <w:r w:rsidRPr="008976E8">
        <w:rPr>
          <w:rFonts w:ascii="Arial" w:hAnsi="Arial" w:cs="Arial"/>
          <w:sz w:val="22"/>
          <w:szCs w:val="22"/>
        </w:rPr>
        <w:t xml:space="preserve">, antes da aprovação </w:t>
      </w:r>
      <w:r>
        <w:rPr>
          <w:rFonts w:ascii="Arial" w:hAnsi="Arial" w:cs="Arial"/>
          <w:sz w:val="22"/>
          <w:szCs w:val="22"/>
        </w:rPr>
        <w:t xml:space="preserve">da proposta final </w:t>
      </w:r>
      <w:r w:rsidRPr="008976E8">
        <w:rPr>
          <w:rFonts w:ascii="Arial" w:hAnsi="Arial" w:cs="Arial"/>
          <w:sz w:val="22"/>
          <w:szCs w:val="22"/>
        </w:rPr>
        <w:t>pelos órgãos municipais.</w:t>
      </w:r>
      <w:r>
        <w:rPr>
          <w:rFonts w:ascii="Arial" w:hAnsi="Arial" w:cs="Arial"/>
          <w:sz w:val="22"/>
          <w:szCs w:val="22"/>
        </w:rPr>
        <w:t xml:space="preserve"> O aviso de discussão pública será</w:t>
      </w:r>
      <w:r w:rsidRPr="008976E8">
        <w:rPr>
          <w:rFonts w:ascii="Arial" w:hAnsi="Arial" w:cs="Arial"/>
          <w:sz w:val="22"/>
          <w:szCs w:val="22"/>
        </w:rPr>
        <w:t xml:space="preserve"> objeto de publicação na 2.ª série do Diário da República, sem prejuízo das demais formas de publicidade previstas na lei.</w:t>
      </w:r>
    </w:p>
    <w:p w14:paraId="1FFF0E6D" w14:textId="77777777" w:rsidR="008236D5" w:rsidRPr="008976E8" w:rsidRDefault="008236D5" w:rsidP="008236D5">
      <w:pPr>
        <w:spacing w:line="360" w:lineRule="auto"/>
        <w:rPr>
          <w:rFonts w:ascii="Arial" w:hAnsi="Arial" w:cs="Arial"/>
          <w:sz w:val="22"/>
          <w:szCs w:val="22"/>
        </w:rPr>
      </w:pPr>
    </w:p>
    <w:p w14:paraId="0ED9DAA6" w14:textId="08A10ADD" w:rsidR="00A843E5" w:rsidRDefault="00A843E5"/>
    <w:sectPr w:rsidR="00A843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1A"/>
    <w:rsid w:val="00326C84"/>
    <w:rsid w:val="008236D5"/>
    <w:rsid w:val="0082383B"/>
    <w:rsid w:val="00A52F1A"/>
    <w:rsid w:val="00A843E5"/>
    <w:rsid w:val="00D02D3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CD82"/>
  <w15:chartTrackingRefBased/>
  <w15:docId w15:val="{3133BFAE-F047-46A2-AE0B-E8C5350B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6D5"/>
    <w:pPr>
      <w:spacing w:after="0" w:line="240" w:lineRule="auto"/>
    </w:pPr>
    <w:rPr>
      <w:rFonts w:ascii="Times New Roman" w:eastAsia="Times New Roman" w:hAnsi="Times New Roman" w:cs="Times New Roman"/>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rsid w:val="008236D5"/>
    <w:pPr>
      <w:tabs>
        <w:tab w:val="center" w:pos="4252"/>
        <w:tab w:val="right" w:pos="8504"/>
      </w:tabs>
    </w:pPr>
  </w:style>
  <w:style w:type="character" w:customStyle="1" w:styleId="CabealhoCarter">
    <w:name w:val="Cabeçalho Caráter"/>
    <w:basedOn w:val="Tipodeletrapredefinidodopargrafo"/>
    <w:link w:val="Cabealho"/>
    <w:rsid w:val="008236D5"/>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363</Words>
  <Characters>1962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edite</dc:creator>
  <cp:keywords/>
  <dc:description/>
  <cp:lastModifiedBy>edite</cp:lastModifiedBy>
  <cp:revision>2</cp:revision>
  <dcterms:created xsi:type="dcterms:W3CDTF">2022-11-28T11:04:00Z</dcterms:created>
  <dcterms:modified xsi:type="dcterms:W3CDTF">2022-11-28T11:04:00Z</dcterms:modified>
</cp:coreProperties>
</file>